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F570" w14:textId="1234DE17" w:rsidR="008F4DE7" w:rsidRPr="00C8300C" w:rsidRDefault="008F4DE7" w:rsidP="00FF4CB1">
      <w:pPr>
        <w:rPr>
          <w:rFonts w:ascii="Arial" w:hAnsi="Arial" w:cs="Arial"/>
          <w:b/>
          <w:bCs/>
          <w:color w:val="000000"/>
          <w:sz w:val="20"/>
          <w:szCs w:val="20"/>
        </w:rPr>
      </w:pPr>
    </w:p>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2F2A1683"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written polic</w:t>
      </w:r>
      <w:r w:rsidR="0076770B">
        <w:rPr>
          <w:rFonts w:asciiTheme="minorBidi" w:hAnsiTheme="minorBidi"/>
          <w:sz w:val="19"/>
          <w:szCs w:val="19"/>
        </w:rPr>
        <w:t>ies</w:t>
      </w:r>
      <w:r w:rsidRPr="00525E06">
        <w:rPr>
          <w:rFonts w:asciiTheme="minorBidi" w:hAnsiTheme="minorBidi"/>
          <w:sz w:val="19"/>
          <w:szCs w:val="19"/>
        </w:rPr>
        <w:t xml:space="preserve"> on </w:t>
      </w:r>
      <w:r w:rsidR="0076770B" w:rsidRPr="0076770B">
        <w:rPr>
          <w:rFonts w:asciiTheme="minorBidi" w:hAnsiTheme="minorBidi"/>
          <w:sz w:val="19"/>
          <w:szCs w:val="19"/>
        </w:rPr>
        <w:t>the secure handling of information provided by DBS, be that electronically or otherwise</w:t>
      </w:r>
      <w:r w:rsidR="0076770B">
        <w:rPr>
          <w:rFonts w:asciiTheme="minorBidi" w:hAnsiTheme="minorBidi"/>
          <w:sz w:val="19"/>
          <w:szCs w:val="19"/>
        </w:rPr>
        <w:t xml:space="preserve">, and </w:t>
      </w:r>
      <w:r w:rsidRPr="00525E06">
        <w:rPr>
          <w:rFonts w:asciiTheme="minorBidi" w:hAnsiTheme="minorBidi"/>
          <w:sz w:val="19"/>
          <w:szCs w:val="19"/>
        </w:rPr>
        <w:t xml:space="preserve">the recruitment of ex-offenders. Copies of these documents are available on request and the DBS Code of Practice is available from the DBS via </w:t>
      </w:r>
      <w:hyperlink r:id="rId8"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1DDC9EB1" w14:textId="0B73E515" w:rsidR="00144AB4" w:rsidRDefault="00144AB4" w:rsidP="00813E7E">
      <w:pPr>
        <w:rPr>
          <w:rFonts w:asciiTheme="minorBidi" w:eastAsia="Times New Roman" w:hAnsiTheme="minorBidi"/>
          <w:b/>
          <w:sz w:val="20"/>
          <w:szCs w:val="20"/>
          <w:lang w:val="en" w:eastAsia="en-GB"/>
        </w:rPr>
      </w:pPr>
    </w:p>
    <w:p w14:paraId="182F4773" w14:textId="77777777" w:rsidR="00FF4CB1" w:rsidRPr="00144AB4" w:rsidRDefault="00FF4CB1"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Mr</w:t>
            </w:r>
            <w:proofErr w:type="spellEnd"/>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w:t>
            </w:r>
            <w:r w:rsidR="000A41CB" w:rsidRPr="00144AB4">
              <w:rPr>
                <w:rFonts w:asciiTheme="minorBidi" w:eastAsia="Times New Roman" w:hAnsiTheme="minorBidi"/>
                <w:bCs/>
                <w:sz w:val="20"/>
                <w:szCs w:val="20"/>
                <w:lang w:val="en" w:eastAsia="en-GB"/>
              </w:rPr>
              <w:t>rs</w:t>
            </w:r>
            <w:proofErr w:type="spellEnd"/>
            <w:r w:rsidR="000A41CB" w:rsidRPr="00144AB4">
              <w:rPr>
                <w:rFonts w:asciiTheme="minorBidi" w:eastAsia="Times New Roman" w:hAnsiTheme="minorBidi"/>
                <w:bCs/>
                <w:sz w:val="20"/>
                <w:szCs w:val="20"/>
                <w:lang w:val="en" w:eastAsia="en-GB"/>
              </w:rPr>
              <w:t>/Miss/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3E82CDE1" w14:textId="77777777" w:rsidR="009C3C8F" w:rsidRDefault="009C3C8F" w:rsidP="003E5984">
      <w:pPr>
        <w:rPr>
          <w:rFonts w:asciiTheme="minorBidi" w:eastAsia="Times New Roman" w:hAnsiTheme="minorBidi"/>
          <w:b/>
          <w:sz w:val="20"/>
          <w:szCs w:val="20"/>
          <w:lang w:val="en" w:eastAsia="en-GB"/>
        </w:rPr>
      </w:pPr>
    </w:p>
    <w:p w14:paraId="06526040" w14:textId="7C4F3A02" w:rsidR="00C24D3C" w:rsidRDefault="00C24D3C" w:rsidP="003E598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p w14:paraId="06716A66" w14:textId="77777777" w:rsidR="00FF4CB1" w:rsidRPr="00144AB4" w:rsidRDefault="00FF4CB1"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270"/>
        <w:gridCol w:w="127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2"/>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2"/>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4"/>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2"/>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2"/>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2"/>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4"/>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2"/>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2"/>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2"/>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4"/>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2"/>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2"/>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2"/>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4"/>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2"/>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4"/>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7"/>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3"/>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2"/>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bl>
    <w:p w14:paraId="79951502" w14:textId="77777777" w:rsidR="00C24D3C" w:rsidRDefault="00C24D3C">
      <w:r>
        <w:br w:type="page"/>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259"/>
        <w:gridCol w:w="11"/>
        <w:gridCol w:w="1275"/>
        <w:gridCol w:w="1488"/>
        <w:gridCol w:w="1488"/>
      </w:tblGrid>
      <w:tr w:rsidR="00A20D92" w:rsidRPr="00144AB4" w14:paraId="01163A6E" w14:textId="77777777" w:rsidTr="000E4D6C">
        <w:trPr>
          <w:trHeight w:val="510"/>
        </w:trPr>
        <w:tc>
          <w:tcPr>
            <w:tcW w:w="495" w:type="dxa"/>
          </w:tcPr>
          <w:p w14:paraId="07169662" w14:textId="480B6E59"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6.</w:t>
            </w:r>
          </w:p>
        </w:tc>
        <w:tc>
          <w:tcPr>
            <w:tcW w:w="5545" w:type="dxa"/>
            <w:gridSpan w:val="3"/>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8"/>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3"/>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5"/>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3"/>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3"/>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3"/>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5"/>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3"/>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3"/>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3"/>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5"/>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3"/>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5"/>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3"/>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2"/>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3"/>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3"/>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3"/>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3"/>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5"/>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3"/>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4"/>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3"/>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3"/>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3"/>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bl>
    <w:p w14:paraId="1AF54889" w14:textId="77777777" w:rsidR="00C24D3C" w:rsidRDefault="00C24D3C">
      <w:r>
        <w:br w:type="page"/>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5545"/>
        <w:gridCol w:w="1488"/>
        <w:gridCol w:w="1488"/>
      </w:tblGrid>
      <w:tr w:rsidR="00A20D92" w:rsidRPr="00144AB4" w14:paraId="44659D83" w14:textId="77777777" w:rsidTr="000E4D6C">
        <w:tc>
          <w:tcPr>
            <w:tcW w:w="495" w:type="dxa"/>
          </w:tcPr>
          <w:p w14:paraId="3CC1E360" w14:textId="6753F545"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13.</w:t>
            </w:r>
          </w:p>
        </w:tc>
        <w:tc>
          <w:tcPr>
            <w:tcW w:w="5545" w:type="dxa"/>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1"/>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3"/>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3"/>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3"/>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3"/>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3"/>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bl>
    <w:p w14:paraId="6159EF02" w14:textId="77777777" w:rsidR="00C24D3C" w:rsidRDefault="00C24D3C">
      <w:r>
        <w:br w:type="page"/>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737"/>
        <w:gridCol w:w="795"/>
        <w:gridCol w:w="2976"/>
      </w:tblGrid>
      <w:tr w:rsidR="00294532" w:rsidRPr="00144AB4" w14:paraId="588C0777" w14:textId="77777777" w:rsidTr="000E4D6C">
        <w:tc>
          <w:tcPr>
            <w:tcW w:w="9016" w:type="dxa"/>
            <w:gridSpan w:val="6"/>
          </w:tcPr>
          <w:p w14:paraId="2A020F18" w14:textId="4EEC7BE5"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4"/>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2"/>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4"/>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6"/>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4"/>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2"/>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4"/>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6"/>
          </w:tcPr>
          <w:p w14:paraId="262A5182" w14:textId="77777777" w:rsidR="00FF4CB1" w:rsidRDefault="00FF4CB1" w:rsidP="00FF4CB1">
            <w:pPr>
              <w:jc w:val="center"/>
              <w:rPr>
                <w:rFonts w:asciiTheme="minorBidi" w:eastAsia="Times New Roman" w:hAnsiTheme="minorBidi"/>
                <w:sz w:val="20"/>
                <w:szCs w:val="20"/>
                <w:lang w:eastAsia="en-GB"/>
              </w:rPr>
            </w:pPr>
          </w:p>
          <w:p w14:paraId="616B11C9" w14:textId="77777777" w:rsidR="00FF4CB1" w:rsidRDefault="00FF4CB1" w:rsidP="00FF4CB1">
            <w:pPr>
              <w:jc w:val="center"/>
              <w:rPr>
                <w:rFonts w:asciiTheme="minorBidi" w:eastAsia="Times New Roman" w:hAnsiTheme="minorBidi"/>
                <w:sz w:val="20"/>
                <w:szCs w:val="20"/>
                <w:lang w:eastAsia="en-GB"/>
              </w:rPr>
            </w:pPr>
          </w:p>
          <w:p w14:paraId="12DDF319" w14:textId="77777777" w:rsidR="00FF4CB1" w:rsidRDefault="00FF4CB1" w:rsidP="00FF4CB1">
            <w:pPr>
              <w:jc w:val="center"/>
              <w:rPr>
                <w:rFonts w:asciiTheme="minorBidi" w:eastAsia="Times New Roman" w:hAnsiTheme="minorBidi"/>
                <w:sz w:val="20"/>
                <w:szCs w:val="20"/>
                <w:lang w:eastAsia="en-GB"/>
              </w:rPr>
            </w:pPr>
          </w:p>
          <w:p w14:paraId="594E04A8" w14:textId="77777777" w:rsidR="00FF4CB1" w:rsidRDefault="00FF4CB1" w:rsidP="00FF4CB1">
            <w:pPr>
              <w:jc w:val="center"/>
              <w:rPr>
                <w:rFonts w:asciiTheme="minorBidi" w:eastAsia="Times New Roman" w:hAnsiTheme="minorBidi"/>
                <w:sz w:val="20"/>
                <w:szCs w:val="20"/>
                <w:lang w:eastAsia="en-GB"/>
              </w:rPr>
            </w:pPr>
          </w:p>
          <w:p w14:paraId="51DDBA40" w14:textId="77777777" w:rsidR="00FF4CB1" w:rsidRDefault="00FF4CB1" w:rsidP="00FF4CB1">
            <w:pPr>
              <w:jc w:val="center"/>
              <w:rPr>
                <w:rFonts w:asciiTheme="minorBidi" w:eastAsia="Times New Roman" w:hAnsiTheme="minorBidi"/>
                <w:sz w:val="20"/>
                <w:szCs w:val="20"/>
                <w:lang w:eastAsia="en-GB"/>
              </w:rPr>
            </w:pPr>
          </w:p>
          <w:p w14:paraId="067D59FF" w14:textId="77777777" w:rsidR="00FF4CB1" w:rsidRDefault="00FF4CB1" w:rsidP="00FF4CB1">
            <w:pPr>
              <w:jc w:val="center"/>
              <w:rPr>
                <w:rFonts w:asciiTheme="minorBidi" w:eastAsia="Times New Roman" w:hAnsiTheme="minorBidi"/>
                <w:sz w:val="20"/>
                <w:szCs w:val="20"/>
                <w:lang w:eastAsia="en-GB"/>
              </w:rPr>
            </w:pPr>
          </w:p>
          <w:p w14:paraId="437007F6" w14:textId="77777777" w:rsidR="00FF4CB1" w:rsidRDefault="00C84601" w:rsidP="00FF4CB1">
            <w:pPr>
              <w:jc w:val="center"/>
              <w:rPr>
                <w:rFonts w:asciiTheme="minorBidi" w:eastAsia="Times New Roman" w:hAnsiTheme="minorBidi"/>
                <w:sz w:val="20"/>
                <w:szCs w:val="20"/>
                <w:lang w:eastAsia="en-GB"/>
              </w:rPr>
            </w:pPr>
            <w:r w:rsidRPr="00144AB4">
              <w:rPr>
                <w:rFonts w:asciiTheme="minorBidi" w:eastAsia="Times New Roman" w:hAnsiTheme="minorBidi"/>
                <w:sz w:val="20"/>
                <w:szCs w:val="20"/>
                <w:lang w:eastAsia="en-GB"/>
              </w:rPr>
              <w:t xml:space="preserve">Please return the completed form in a separate, sealed envelope, marked private &amp; confidential to: </w:t>
            </w:r>
          </w:p>
          <w:p w14:paraId="4006EA90" w14:textId="77777777" w:rsidR="00FF4CB1" w:rsidRDefault="00FF4CB1" w:rsidP="00FF4CB1">
            <w:pPr>
              <w:jc w:val="center"/>
              <w:rPr>
                <w:rFonts w:asciiTheme="minorBidi" w:eastAsia="Times New Roman" w:hAnsiTheme="minorBidi"/>
                <w:b/>
                <w:bCs/>
                <w:sz w:val="20"/>
                <w:szCs w:val="20"/>
                <w:lang w:eastAsia="en-GB"/>
              </w:rPr>
            </w:pPr>
          </w:p>
          <w:p w14:paraId="789FC5F7" w14:textId="3BEE4CD9" w:rsidR="00FF4CB1" w:rsidRPr="00FF4CB1" w:rsidRDefault="00FF4CB1" w:rsidP="00FF4CB1">
            <w:pPr>
              <w:jc w:val="center"/>
              <w:rPr>
                <w:rFonts w:asciiTheme="minorBidi" w:eastAsia="Times New Roman" w:hAnsiTheme="minorBidi"/>
                <w:b/>
                <w:bCs/>
                <w:sz w:val="20"/>
                <w:szCs w:val="20"/>
                <w:lang w:eastAsia="en-GB"/>
              </w:rPr>
            </w:pPr>
            <w:r>
              <w:rPr>
                <w:rFonts w:asciiTheme="minorBidi" w:eastAsia="Times New Roman" w:hAnsiTheme="minorBidi"/>
                <w:b/>
                <w:bCs/>
                <w:sz w:val="20"/>
                <w:szCs w:val="20"/>
                <w:lang w:eastAsia="en-GB"/>
              </w:rPr>
              <w:t>Rev. Jessica Smith, V</w:t>
            </w:r>
            <w:r w:rsidRPr="00FF4CB1">
              <w:rPr>
                <w:rFonts w:asciiTheme="minorBidi" w:eastAsia="Times New Roman" w:hAnsiTheme="minorBidi"/>
                <w:b/>
                <w:bCs/>
                <w:sz w:val="20"/>
                <w:szCs w:val="20"/>
                <w:lang w:eastAsia="en-GB"/>
              </w:rPr>
              <w:t>icar, Holy Trinity with St John’s, 66 Lennard Road SE20 7LX</w:t>
            </w:r>
            <w:r w:rsidR="00C84601" w:rsidRPr="00144AB4">
              <w:rPr>
                <w:rFonts w:asciiTheme="minorBidi" w:eastAsia="Times New Roman" w:hAnsiTheme="minorBidi"/>
                <w:sz w:val="20"/>
                <w:szCs w:val="20"/>
                <w:lang w:eastAsia="en-GB"/>
              </w:rPr>
              <w:t xml:space="preserve"> or via secure email to: </w:t>
            </w:r>
            <w:proofErr w:type="spellStart"/>
            <w:r w:rsidRPr="00FF4CB1">
              <w:rPr>
                <w:rFonts w:asciiTheme="minorBidi" w:eastAsia="Times New Roman" w:hAnsiTheme="minorBidi"/>
                <w:b/>
                <w:bCs/>
                <w:sz w:val="20"/>
                <w:szCs w:val="20"/>
                <w:lang w:eastAsia="en-GB"/>
              </w:rPr>
              <w:t>vicar@htsj-penge.church</w:t>
            </w:r>
            <w:proofErr w:type="spellEnd"/>
          </w:p>
        </w:tc>
      </w:tr>
    </w:tbl>
    <w:p w14:paraId="6435C387" w14:textId="69EC4BCB" w:rsidR="00E603FF" w:rsidRDefault="00E603FF" w:rsidP="00E603FF">
      <w:pPr>
        <w:rPr>
          <w:rFonts w:asciiTheme="minorBidi" w:eastAsia="Times New Roman" w:hAnsiTheme="minorBidi"/>
          <w:b/>
          <w:sz w:val="20"/>
          <w:szCs w:val="20"/>
          <w:lang w:val="en" w:eastAsia="en-GB"/>
        </w:rPr>
      </w:pP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default" r:id="rId9"/>
      <w:footerReference w:type="default" r:id="rId10"/>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1CEB" w14:textId="77777777" w:rsidR="00B47508" w:rsidRDefault="00B47508" w:rsidP="008F4DE7">
      <w:pPr>
        <w:spacing w:after="0" w:line="240" w:lineRule="auto"/>
      </w:pPr>
      <w:r>
        <w:separator/>
      </w:r>
    </w:p>
  </w:endnote>
  <w:endnote w:type="continuationSeparator" w:id="0">
    <w:p w14:paraId="44A68EAB" w14:textId="77777777" w:rsidR="00B47508" w:rsidRDefault="00B47508"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1C821190" w:rsidR="008F4DE7" w:rsidRPr="001B546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00DE2518" w:rsidRPr="001B5464">
          <w:rPr>
            <w:rStyle w:val="Hyperlink"/>
            <w:rFonts w:ascii="Arial" w:hAnsi="Arial" w:cs="Arial"/>
          </w:rPr>
          <w:t>A simple guide to the Rehabilitation of Offenders Act 1974 (ROA) - Unlock</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4589CDCE" w14:textId="5104B6E6" w:rsidR="008F4DE7" w:rsidRDefault="008F4DE7" w:rsidP="008F4DE7">
      <w:pPr>
        <w:pStyle w:val="EndnoteText"/>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519ADC19" w14:textId="77777777" w:rsidR="00512270" w:rsidRPr="00BC11B4" w:rsidRDefault="00512270" w:rsidP="008F4DE7">
      <w:pPr>
        <w:pStyle w:val="EndnoteText"/>
        <w:rPr>
          <w:rFonts w:ascii="Arial" w:hAnsi="Arial" w:cs="Arial"/>
          <w:lang w:val="en-US"/>
        </w:rPr>
      </w:pPr>
    </w:p>
  </w:endnote>
  <w:endnote w:id="7">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8">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9">
    <w:p w14:paraId="0441A48A" w14:textId="6F44ABEE" w:rsidR="00C67594" w:rsidRPr="001B5464" w:rsidRDefault="004A26AA" w:rsidP="001A1674">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00DE2518" w:rsidRPr="001B5464">
          <w:rPr>
            <w:rStyle w:val="Hyperlink"/>
            <w:rFonts w:ascii="Arial" w:hAnsi="Arial" w:cs="Arial"/>
          </w:rPr>
          <w:t>Regulated activity with children in England and Wales - GOV.UK</w:t>
        </w:r>
      </w:hyperlink>
    </w:p>
    <w:p w14:paraId="4BD5C589" w14:textId="77777777" w:rsidR="004A26AA" w:rsidRPr="001B5464" w:rsidRDefault="004A26AA" w:rsidP="001A1674">
      <w:pPr>
        <w:pStyle w:val="EndnoteText"/>
        <w:rPr>
          <w:rStyle w:val="Hyperlink"/>
          <w:rFonts w:ascii="Arial" w:hAnsi="Arial" w:cs="Arial"/>
        </w:rPr>
      </w:pPr>
    </w:p>
  </w:endnote>
  <w:endnote w:id="10">
    <w:p w14:paraId="5D9B390C" w14:textId="49FD57C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00DE2518" w:rsidRPr="001B5464">
          <w:rPr>
            <w:rStyle w:val="Hyperlink"/>
            <w:rFonts w:ascii="Arial" w:hAnsi="Arial" w:cs="Arial"/>
          </w:rPr>
          <w:t>Regulated activity with adults in England and Wales - GOV.UK</w:t>
        </w:r>
      </w:hyperlink>
    </w:p>
    <w:p w14:paraId="26E858CD" w14:textId="77777777" w:rsidR="009C7C63" w:rsidRPr="00BC11B4" w:rsidRDefault="009C7C63" w:rsidP="009C7C63">
      <w:pPr>
        <w:pStyle w:val="EndnoteText"/>
        <w:rPr>
          <w:rFonts w:ascii="Arial" w:hAnsi="Arial" w:cs="Arial"/>
        </w:rPr>
      </w:pPr>
    </w:p>
  </w:endnote>
  <w:endnote w:id="11">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4423A15D" w:rsidR="005F3CFA" w:rsidRPr="00322F7A" w:rsidRDefault="005F3CFA" w:rsidP="005F3CFA">
    <w:pPr>
      <w:pStyle w:val="Footer"/>
      <w:rPr>
        <w:rFonts w:ascii="Arial" w:hAnsi="Arial" w:cs="Arial"/>
        <w:sz w:val="16"/>
        <w:szCs w:val="16"/>
      </w:rPr>
    </w:pPr>
    <w:r w:rsidRPr="00322F7A">
      <w:rPr>
        <w:rFonts w:ascii="Arial" w:hAnsi="Arial" w:cs="Arial"/>
        <w:sz w:val="16"/>
        <w:szCs w:val="16"/>
      </w:rPr>
      <w:t>CDF v</w:t>
    </w:r>
    <w:r w:rsidR="001B5464">
      <w:rPr>
        <w:rFonts w:ascii="Arial" w:hAnsi="Arial" w:cs="Arial"/>
        <w:sz w:val="16"/>
        <w:szCs w:val="16"/>
      </w:rPr>
      <w:t>12 May 2025</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A5DA2" w14:textId="77777777" w:rsidR="00B47508" w:rsidRDefault="00B47508" w:rsidP="008F4DE7">
      <w:pPr>
        <w:spacing w:after="0" w:line="240" w:lineRule="auto"/>
      </w:pPr>
      <w:r>
        <w:separator/>
      </w:r>
    </w:p>
  </w:footnote>
  <w:footnote w:type="continuationSeparator" w:id="0">
    <w:p w14:paraId="7F04E963" w14:textId="77777777" w:rsidR="00B47508" w:rsidRDefault="00B47508"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B5464"/>
    <w:rsid w:val="001C5C8C"/>
    <w:rsid w:val="001D104D"/>
    <w:rsid w:val="001E217B"/>
    <w:rsid w:val="001E5668"/>
    <w:rsid w:val="002061C5"/>
    <w:rsid w:val="002102EA"/>
    <w:rsid w:val="00212BA4"/>
    <w:rsid w:val="002146EB"/>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100"/>
    <w:rsid w:val="0036398D"/>
    <w:rsid w:val="00370384"/>
    <w:rsid w:val="003704E4"/>
    <w:rsid w:val="00376065"/>
    <w:rsid w:val="003A3012"/>
    <w:rsid w:val="003A4726"/>
    <w:rsid w:val="003B363D"/>
    <w:rsid w:val="003D093A"/>
    <w:rsid w:val="003D2698"/>
    <w:rsid w:val="003E5984"/>
    <w:rsid w:val="003F02BF"/>
    <w:rsid w:val="00404F84"/>
    <w:rsid w:val="00412DFF"/>
    <w:rsid w:val="00414761"/>
    <w:rsid w:val="00425303"/>
    <w:rsid w:val="00443322"/>
    <w:rsid w:val="00475191"/>
    <w:rsid w:val="004803E1"/>
    <w:rsid w:val="004A26AA"/>
    <w:rsid w:val="004D13C5"/>
    <w:rsid w:val="004D20E6"/>
    <w:rsid w:val="004D7E49"/>
    <w:rsid w:val="004E6C6C"/>
    <w:rsid w:val="00505A93"/>
    <w:rsid w:val="00512270"/>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A74A7"/>
    <w:rsid w:val="005B19B2"/>
    <w:rsid w:val="005D472E"/>
    <w:rsid w:val="005E6726"/>
    <w:rsid w:val="005F3CFA"/>
    <w:rsid w:val="005F790F"/>
    <w:rsid w:val="00601A3A"/>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47C6A"/>
    <w:rsid w:val="007515CF"/>
    <w:rsid w:val="00757CC1"/>
    <w:rsid w:val="007632B9"/>
    <w:rsid w:val="0076770B"/>
    <w:rsid w:val="007725D8"/>
    <w:rsid w:val="007823EE"/>
    <w:rsid w:val="007921B9"/>
    <w:rsid w:val="007A0E2A"/>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52EF7"/>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0D92"/>
    <w:rsid w:val="00A25B77"/>
    <w:rsid w:val="00A31BBB"/>
    <w:rsid w:val="00A56BB7"/>
    <w:rsid w:val="00A607D8"/>
    <w:rsid w:val="00A61808"/>
    <w:rsid w:val="00A66808"/>
    <w:rsid w:val="00A918A6"/>
    <w:rsid w:val="00AF3ECC"/>
    <w:rsid w:val="00AF59B5"/>
    <w:rsid w:val="00B07CE2"/>
    <w:rsid w:val="00B20100"/>
    <w:rsid w:val="00B24B05"/>
    <w:rsid w:val="00B450F9"/>
    <w:rsid w:val="00B461A5"/>
    <w:rsid w:val="00B47508"/>
    <w:rsid w:val="00B72A77"/>
    <w:rsid w:val="00B734DB"/>
    <w:rsid w:val="00BA7448"/>
    <w:rsid w:val="00BB6E59"/>
    <w:rsid w:val="00BB799E"/>
    <w:rsid w:val="00BC685E"/>
    <w:rsid w:val="00BD011E"/>
    <w:rsid w:val="00BF099F"/>
    <w:rsid w:val="00C07943"/>
    <w:rsid w:val="00C122A8"/>
    <w:rsid w:val="00C13738"/>
    <w:rsid w:val="00C14171"/>
    <w:rsid w:val="00C1502D"/>
    <w:rsid w:val="00C24D3C"/>
    <w:rsid w:val="00C41DBA"/>
    <w:rsid w:val="00C44ABD"/>
    <w:rsid w:val="00C55094"/>
    <w:rsid w:val="00C608D7"/>
    <w:rsid w:val="00C659D7"/>
    <w:rsid w:val="00C67594"/>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B528C"/>
    <w:rsid w:val="00DC331C"/>
    <w:rsid w:val="00DD0AD6"/>
    <w:rsid w:val="00DE1018"/>
    <w:rsid w:val="00DE2518"/>
    <w:rsid w:val="00DE7A6B"/>
    <w:rsid w:val="00DF704C"/>
    <w:rsid w:val="00E23AEE"/>
    <w:rsid w:val="00E23EEF"/>
    <w:rsid w:val="00E250CC"/>
    <w:rsid w:val="00E30063"/>
    <w:rsid w:val="00E33776"/>
    <w:rsid w:val="00E603FF"/>
    <w:rsid w:val="00E639FC"/>
    <w:rsid w:val="00E649F6"/>
    <w:rsid w:val="00E67FD4"/>
    <w:rsid w:val="00E97875"/>
    <w:rsid w:val="00EA4622"/>
    <w:rsid w:val="00EB3223"/>
    <w:rsid w:val="00EB3CDE"/>
    <w:rsid w:val="00EB7E63"/>
    <w:rsid w:val="00ED1D93"/>
    <w:rsid w:val="00ED20D6"/>
    <w:rsid w:val="00ED579D"/>
    <w:rsid w:val="00EE12C7"/>
    <w:rsid w:val="00EF03FC"/>
    <w:rsid w:val="00F015CF"/>
    <w:rsid w:val="00F141AF"/>
    <w:rsid w:val="00F2621E"/>
    <w:rsid w:val="00F34B73"/>
    <w:rsid w:val="00F362CD"/>
    <w:rsid w:val="00F4363A"/>
    <w:rsid w:val="00F55330"/>
    <w:rsid w:val="00F606BB"/>
    <w:rsid w:val="00F71B9D"/>
    <w:rsid w:val="00F81248"/>
    <w:rsid w:val="00F9395C"/>
    <w:rsid w:val="00FA15B6"/>
    <w:rsid w:val="00FA233C"/>
    <w:rsid w:val="00FA49F7"/>
    <w:rsid w:val="00FB2D76"/>
    <w:rsid w:val="00FB30C9"/>
    <w:rsid w:val="00FD7087"/>
    <w:rsid w:val="00FE017E"/>
    <w:rsid w:val="00FE0509"/>
    <w:rsid w:val="00FF0771"/>
    <w:rsid w:val="00FF188F"/>
    <w:rsid w:val="00FF4C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guidance-leaflets/regulated-activity-with-children" TargetMode="External"/><Relationship Id="rId3" Type="http://schemas.openxmlformats.org/officeDocument/2006/relationships/hyperlink" Target="https://unlock.org.uk/advice/a-simple-guide-to-the-roa/?spent=No" TargetMode="External"/><Relationship Id="rId7" Type="http://schemas.openxmlformats.org/officeDocument/2006/relationships/hyperlink" Target="https://www.gov.uk/government/publications/dbs-home-based-positions-guide/home-based-position-definition-and-guidance"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dbs-guidance-leaflets/regulated-activity-with-adults-in-england-and-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1574</Words>
  <Characters>7841</Characters>
  <Application>Microsoft Office Word</Application>
  <DocSecurity>0</DocSecurity>
  <Lines>412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Jessica Smith</cp:lastModifiedBy>
  <cp:revision>2</cp:revision>
  <dcterms:created xsi:type="dcterms:W3CDTF">2026-04-14T14:20:00Z</dcterms:created>
  <dcterms:modified xsi:type="dcterms:W3CDTF">2026-04-14T14:20:00Z</dcterms:modified>
</cp:coreProperties>
</file>